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252" w:rsidRPr="001C37A2" w:rsidRDefault="00292252" w:rsidP="00292252">
      <w:pPr>
        <w:spacing w:line="240" w:lineRule="atLeast"/>
        <w:rPr>
          <w:rFonts w:ascii="黑体" w:eastAsia="黑体" w:hAnsi="黑体" w:cs="Times New Roman"/>
          <w:sz w:val="32"/>
          <w:szCs w:val="32"/>
        </w:rPr>
      </w:pPr>
      <w:r w:rsidRPr="001C37A2">
        <w:rPr>
          <w:rFonts w:ascii="黑体" w:eastAsia="黑体" w:hAnsi="黑体" w:cs="Times New Roman" w:hint="eastAsia"/>
          <w:sz w:val="32"/>
          <w:szCs w:val="32"/>
        </w:rPr>
        <w:t>附件1</w:t>
      </w:r>
    </w:p>
    <w:p w:rsidR="00292252" w:rsidRDefault="00292252" w:rsidP="00292252">
      <w:pPr>
        <w:spacing w:line="240" w:lineRule="atLeast"/>
        <w:jc w:val="center"/>
        <w:rPr>
          <w:rFonts w:ascii="微软简标宋" w:eastAsia="微软简标宋" w:hAnsi="仿宋_GB2312" w:cs="Times New Roman"/>
          <w:sz w:val="36"/>
          <w:szCs w:val="36"/>
        </w:rPr>
      </w:pPr>
    </w:p>
    <w:p w:rsidR="00292252" w:rsidRDefault="00292252" w:rsidP="00292252">
      <w:pPr>
        <w:spacing w:line="240" w:lineRule="atLeast"/>
        <w:jc w:val="center"/>
        <w:rPr>
          <w:rFonts w:ascii="微软简标宋" w:eastAsia="微软简标宋" w:hAnsi="仿宋_GB2312" w:cs="Times New Roman"/>
          <w:sz w:val="36"/>
          <w:szCs w:val="36"/>
        </w:rPr>
      </w:pPr>
      <w:r>
        <w:rPr>
          <w:rFonts w:ascii="微软简标宋" w:eastAsia="微软简标宋" w:hAnsi="仿宋_GB2312" w:cs="Times New Roman" w:hint="eastAsia"/>
          <w:sz w:val="36"/>
          <w:szCs w:val="36"/>
        </w:rPr>
        <w:t>201</w:t>
      </w:r>
      <w:r w:rsidR="00C24E28">
        <w:rPr>
          <w:rFonts w:ascii="微软简标宋" w:eastAsia="微软简标宋" w:hAnsi="仿宋_GB2312" w:cs="Times New Roman"/>
          <w:sz w:val="36"/>
          <w:szCs w:val="36"/>
        </w:rPr>
        <w:t>7</w:t>
      </w:r>
      <w:r>
        <w:rPr>
          <w:rFonts w:ascii="微软简标宋" w:eastAsia="微软简标宋" w:hAnsi="仿宋_GB2312" w:cs="Times New Roman" w:hint="eastAsia"/>
          <w:sz w:val="36"/>
          <w:szCs w:val="36"/>
        </w:rPr>
        <w:t>年度我省律师职称评审资质条件</w:t>
      </w:r>
    </w:p>
    <w:p w:rsidR="00292252" w:rsidRDefault="00292252" w:rsidP="00292252">
      <w:pPr>
        <w:spacing w:line="240" w:lineRule="atLeast"/>
        <w:jc w:val="center"/>
        <w:rPr>
          <w:rFonts w:ascii="微软简标宋" w:eastAsia="微软简标宋" w:hAnsi="微软简标宋" w:cs="Times New Roman"/>
          <w:sz w:val="36"/>
          <w:szCs w:val="36"/>
        </w:rPr>
      </w:pPr>
    </w:p>
    <w:tbl>
      <w:tblPr>
        <w:tblStyle w:val="a7"/>
        <w:tblpPr w:leftFromText="181" w:rightFromText="181" w:vertAnchor="text" w:horzAnchor="page" w:tblpXSpec="center" w:tblpY="171"/>
        <w:tblOverlap w:val="never"/>
        <w:tblW w:w="109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2977"/>
        <w:gridCol w:w="3827"/>
      </w:tblGrid>
      <w:tr w:rsidR="00292252" w:rsidTr="00130A11">
        <w:trPr>
          <w:cantSplit/>
          <w:trHeight w:val="8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律师资</w:t>
            </w:r>
          </w:p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格条件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一级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二级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三级</w:t>
            </w:r>
          </w:p>
        </w:tc>
      </w:tr>
      <w:tr w:rsidR="00292252" w:rsidTr="00130A11">
        <w:trPr>
          <w:cantSplit/>
          <w:trHeight w:val="630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:rsidR="00292252" w:rsidRDefault="00292252" w:rsidP="00180CC7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学 历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1．本科学历，取得二级律师资格后从事律师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工作3年以上；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2．在二级律师期间，获国家优秀律师、省十佳律师或国家级、省级突出贡献专家或优秀中青年专家称号（证书为准）；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3．在二级律师期间，与律师业务有关的理论或实务国家二等奖、司法部或全国法学或全国律师协会二等奖，或省科技进步一等奖的前二名。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1．法学博士后出站后，从事律师执业工作满1年并经考核合格；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2．取得法学博士学位后，从事律师执业工作满1年；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3．法学或其它硕士或研究生毕业或双学士或本科毕业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均需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取得三级律师资格后从事律师工作满3年；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4．大学专科毕业取得三级律师资格后从事律师工作满3年；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5．在三级律师期间，获得奖励的条件参照一级律师条件的第2、3项。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1．取得硕士学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位</w:t>
            </w:r>
            <w:r w:rsidR="00B63AB9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后</w:t>
            </w:r>
            <w:r w:rsidR="00084599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算起</w:t>
            </w:r>
            <w:r w:rsidR="00130A11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从事律师执业工作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满2年，或获硕士前后从事律师执业工作满3年；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2．研究生班毕业或获双学士学位，取得四级律师资格后从事律师执业工作满2年，未取得四级律师资格的从事律师执业工作满4年；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3．本科毕业，取得四级律师资格后从事律师执业工作满3年，未取得四级律师资格的从事律师执业工作满5年；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4．大学专科毕业，取得四级律师资格后从事律师执业工作满4年，未取得四级律师资格的从事律师执业工作满8年；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5．中专毕业，取得四级律师资格后从事律师执业工作满8年，未取得四级律师资格的从事律师执业工作满15年。</w:t>
            </w:r>
          </w:p>
        </w:tc>
      </w:tr>
      <w:tr w:rsidR="00292252" w:rsidTr="009F41C0">
        <w:trPr>
          <w:cantSplit/>
          <w:trHeight w:val="24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52" w:rsidRDefault="00292252" w:rsidP="00B87AB0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292252" w:rsidRDefault="00292252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论</w:t>
            </w:r>
          </w:p>
          <w:p w:rsidR="00292252" w:rsidRDefault="00292252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文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1．专著一部（6万字）+论文1篇（不少于2000字）；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2．合作专著（4万字）+论文2篇（不少于2000字）；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3．独立论文5篇（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不少于2000字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）。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1．专著一部（5万字）+论文1篇（不少于2000字）；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2．合作专著（3万字）+论文2篇（不少于2000字）；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3．独立论文4篇（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不少于2000字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）。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1．合作专著（3万字）；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2．合作专著（2万字）+论文1篇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（不少于2000字）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3．独立论文2篇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（不少于2000字）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。</w:t>
            </w:r>
          </w:p>
        </w:tc>
      </w:tr>
    </w:tbl>
    <w:p w:rsidR="001A49D9" w:rsidRDefault="001A49D9"/>
    <w:tbl>
      <w:tblPr>
        <w:tblStyle w:val="1"/>
        <w:tblpPr w:leftFromText="181" w:rightFromText="181" w:vertAnchor="text" w:horzAnchor="margin" w:tblpXSpec="center" w:tblpY="1"/>
        <w:tblOverlap w:val="never"/>
        <w:tblW w:w="109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119"/>
        <w:gridCol w:w="3685"/>
      </w:tblGrid>
      <w:tr w:rsidR="00C73024" w:rsidRPr="00174EAF" w:rsidTr="00C73024">
        <w:trPr>
          <w:cantSplit/>
          <w:trHeight w:val="8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24" w:rsidRDefault="00C73024" w:rsidP="00C73024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lastRenderedPageBreak/>
              <w:t>律师资</w:t>
            </w:r>
          </w:p>
          <w:p w:rsidR="00C73024" w:rsidRDefault="00C73024" w:rsidP="00C73024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格条件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24" w:rsidRDefault="00C73024" w:rsidP="00C73024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一级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24" w:rsidRDefault="00C73024" w:rsidP="00C73024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二级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24" w:rsidRDefault="00C73024" w:rsidP="00C73024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三级</w:t>
            </w:r>
          </w:p>
        </w:tc>
      </w:tr>
      <w:tr w:rsidR="00174EAF" w:rsidRPr="00174EAF" w:rsidTr="00174EAF">
        <w:trPr>
          <w:cantSplit/>
          <w:trHeight w:val="67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外</w:t>
            </w: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语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1．A级考试成绩合格；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（1）研究生学历或硕士学位或外语大专以上学历（学历鉴定证明）；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（3）律师执业经历20年以上的；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（4）出国留学或工作1年（使馆证明）；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（5）出版外文专著20万字；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 xml:space="preserve">（6）国际人才交流组织笔试成绩合格证书； 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（7）参加大学英语六级考试并取得合格证书、或按2005年6月后新考试标准成绩达到总分的60%以上；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（8）在县（不含市辖区）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1．B级考试成绩合格；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  <w:bookmarkStart w:id="0" w:name="_GoBack"/>
            <w:bookmarkEnd w:id="0"/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（1）研究生学历或硕士学位或外语大专以上学历（学历鉴定证明）；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（3）律师执业经历15年以上的；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（4）出国留学或工作1年（使馆证明）；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（5）出版外文专著20万字；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（6）国际人才交流组织笔试成绩合格证书；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（7）参加大学英语六级考试并取得合格证书、或按2005年6月后新考试标准成绩达到总分的60%以上；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（8）在县（不含市辖区）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1．C级考试成绩合格；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（1）研究生学历或硕士学位或外语大专以上学历（学历鉴定证明）；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（3）律师执业经历10年以上的；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（4）出国留学或工作1年（使馆证明）；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（5）出版外文专著20万字；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（6）国际人才交流组织笔试成绩合格证书；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（7）参加大学英语四级考试并取得合格证书、或按2005年6月后新考试标准成绩达到总分的60%以上；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（8）在县（不含市辖区）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</w:tr>
      <w:tr w:rsidR="00174EAF" w:rsidRPr="00174EAF" w:rsidTr="009F41C0">
        <w:trPr>
          <w:cantSplit/>
          <w:trHeight w:val="48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174EAF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计</w:t>
            </w: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算</w:t>
            </w:r>
          </w:p>
          <w:p w:rsidR="00174EAF" w:rsidRPr="00174EAF" w:rsidRDefault="00174EAF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机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 xml:space="preserve">1．地级市2个模块； 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（1）研究生学历或硕士学位的或计算机大专以上学历；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（3）律师执业经历20年以上；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 xml:space="preserve">（4）全国软件程序员或计算机工作3年以上； 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（5）取得全国计算机等级考试二级以上合格证书的；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（6）在县（不含市辖区）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1．地级市2个模块；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（1）研究生学历或硕士学位的或计算机大专以上学历；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（3）律师执业经历15年以上；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（4）全国软件程序员或计算机工作3年以上；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（5）取得全国计算机等级考试二级以上合格证书的；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（6）在县（不含市辖区）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1．地级市2个模块；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2．免试条件：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（1）研究生学历或硕士学位的或计算机大专以上学历；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（2）201</w:t>
            </w:r>
            <w:r w:rsidR="00CC452A">
              <w:rPr>
                <w:rFonts w:ascii="仿宋_GB2312" w:eastAsia="仿宋_GB2312" w:hAnsi="仿宋_GB2312" w:cs="Times New Roman"/>
                <w:sz w:val="24"/>
                <w:szCs w:val="24"/>
              </w:rPr>
              <w:t>7</w:t>
            </w: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年8月31日年满50岁的；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（3）律师执业经历10年以上；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（4）全国软件程序员或计算机工作3年以上；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（5）取得全国计算机等级考试二级以上合格证书的；</w:t>
            </w:r>
          </w:p>
          <w:p w:rsidR="00174EAF" w:rsidRPr="00174EAF" w:rsidRDefault="00174EAF" w:rsidP="00174EAF">
            <w:pPr>
              <w:spacing w:line="36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（6）在县（不含市辖区）</w:t>
            </w:r>
            <w:proofErr w:type="gramStart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属律师</w:t>
            </w:r>
            <w:proofErr w:type="gramEnd"/>
            <w:r w:rsidRPr="00174EAF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执业机构工作的。</w:t>
            </w:r>
          </w:p>
        </w:tc>
      </w:tr>
    </w:tbl>
    <w:p w:rsidR="00174EAF" w:rsidRPr="00174EAF" w:rsidRDefault="00174EAF"/>
    <w:sectPr w:rsidR="00174EAF" w:rsidRPr="00174EAF" w:rsidSect="0005730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6BA" w:rsidRDefault="000456BA" w:rsidP="00292252">
      <w:r>
        <w:separator/>
      </w:r>
    </w:p>
  </w:endnote>
  <w:endnote w:type="continuationSeparator" w:id="0">
    <w:p w:rsidR="000456BA" w:rsidRDefault="000456BA" w:rsidP="0029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959608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057305" w:rsidRPr="00057305" w:rsidRDefault="00057305">
        <w:pPr>
          <w:pStyle w:val="a5"/>
          <w:rPr>
            <w:rFonts w:ascii="仿宋_GB2312" w:eastAsia="仿宋_GB2312"/>
            <w:sz w:val="28"/>
            <w:szCs w:val="28"/>
          </w:rPr>
        </w:pPr>
        <w:r w:rsidRPr="00057305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7305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73024" w:rsidRPr="00C73024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73024">
          <w:rPr>
            <w:rFonts w:ascii="仿宋_GB2312" w:eastAsia="仿宋_GB2312"/>
            <w:noProof/>
            <w:sz w:val="28"/>
            <w:szCs w:val="28"/>
          </w:rPr>
          <w:t xml:space="preserve"> 10 -</w: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57305" w:rsidRDefault="000573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26558"/>
      <w:docPartObj>
        <w:docPartGallery w:val="Page Numbers (Bottom of Page)"/>
        <w:docPartUnique/>
      </w:docPartObj>
    </w:sdtPr>
    <w:sdtEndPr/>
    <w:sdtContent>
      <w:p w:rsidR="00057305" w:rsidRDefault="00057305" w:rsidP="00057305">
        <w:pPr>
          <w:pStyle w:val="a5"/>
          <w:jc w:val="right"/>
        </w:pPr>
        <w:r w:rsidRPr="00057305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7305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73024" w:rsidRPr="00C73024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73024">
          <w:rPr>
            <w:rFonts w:ascii="仿宋_GB2312" w:eastAsia="仿宋_GB2312"/>
            <w:noProof/>
            <w:sz w:val="28"/>
            <w:szCs w:val="28"/>
          </w:rPr>
          <w:t xml:space="preserve"> 11 -</w: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57305" w:rsidRDefault="000573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6BA" w:rsidRDefault="000456BA" w:rsidP="00292252">
      <w:r>
        <w:separator/>
      </w:r>
    </w:p>
  </w:footnote>
  <w:footnote w:type="continuationSeparator" w:id="0">
    <w:p w:rsidR="000456BA" w:rsidRDefault="000456BA" w:rsidP="00292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7D"/>
    <w:rsid w:val="00030730"/>
    <w:rsid w:val="00030F5C"/>
    <w:rsid w:val="000456BA"/>
    <w:rsid w:val="00057305"/>
    <w:rsid w:val="00084599"/>
    <w:rsid w:val="00130A11"/>
    <w:rsid w:val="00174EAF"/>
    <w:rsid w:val="001A49D9"/>
    <w:rsid w:val="001B6456"/>
    <w:rsid w:val="002122D1"/>
    <w:rsid w:val="00292252"/>
    <w:rsid w:val="002A5882"/>
    <w:rsid w:val="003618B8"/>
    <w:rsid w:val="003D7EA8"/>
    <w:rsid w:val="00472494"/>
    <w:rsid w:val="0047727D"/>
    <w:rsid w:val="004A2287"/>
    <w:rsid w:val="0055080A"/>
    <w:rsid w:val="0065083E"/>
    <w:rsid w:val="00657E9D"/>
    <w:rsid w:val="00716257"/>
    <w:rsid w:val="007608EB"/>
    <w:rsid w:val="00880297"/>
    <w:rsid w:val="009F41C0"/>
    <w:rsid w:val="00B63AB9"/>
    <w:rsid w:val="00B87AB0"/>
    <w:rsid w:val="00BB198D"/>
    <w:rsid w:val="00C159DC"/>
    <w:rsid w:val="00C24E28"/>
    <w:rsid w:val="00C73024"/>
    <w:rsid w:val="00CC452A"/>
    <w:rsid w:val="00EB6F14"/>
    <w:rsid w:val="00F257D4"/>
    <w:rsid w:val="00F8148E"/>
    <w:rsid w:val="00FA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C67E74-FBE0-481A-BB37-B5133CBB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2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22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2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2252"/>
    <w:rPr>
      <w:sz w:val="18"/>
      <w:szCs w:val="18"/>
    </w:rPr>
  </w:style>
  <w:style w:type="table" w:styleId="a7">
    <w:name w:val="Table Grid"/>
    <w:basedOn w:val="a1"/>
    <w:uiPriority w:val="39"/>
    <w:qFormat/>
    <w:rsid w:val="00292252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122D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122D1"/>
    <w:rPr>
      <w:sz w:val="18"/>
      <w:szCs w:val="18"/>
    </w:rPr>
  </w:style>
  <w:style w:type="table" w:customStyle="1" w:styleId="1">
    <w:name w:val="网格型1"/>
    <w:basedOn w:val="a1"/>
    <w:next w:val="a7"/>
    <w:uiPriority w:val="39"/>
    <w:qFormat/>
    <w:rsid w:val="00174EAF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WLX</cp:lastModifiedBy>
  <cp:revision>21</cp:revision>
  <cp:lastPrinted>2016-08-17T01:07:00Z</cp:lastPrinted>
  <dcterms:created xsi:type="dcterms:W3CDTF">2016-06-13T02:19:00Z</dcterms:created>
  <dcterms:modified xsi:type="dcterms:W3CDTF">2017-06-23T01:36:00Z</dcterms:modified>
</cp:coreProperties>
</file>